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F1C85" w14:textId="30260183" w:rsidR="00E3768A" w:rsidRPr="009322DC" w:rsidRDefault="004C0E2A" w:rsidP="008A02D2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FAQ</w:t>
      </w:r>
      <w:r w:rsidR="005B4256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 </w:t>
      </w:r>
      <w:r w:rsidR="00E3768A" w:rsidRPr="009322DC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About </w:t>
      </w:r>
      <w:r w:rsidR="00FE2A74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Leadership in Rabbit Control </w:t>
      </w:r>
      <w:r w:rsidR="00071302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Course </w:t>
      </w:r>
      <w:r w:rsidR="001F1819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2021</w:t>
      </w:r>
    </w:p>
    <w:p w14:paraId="1E9D6B5E" w14:textId="07A6CE02" w:rsidR="00071302" w:rsidRPr="00071302" w:rsidRDefault="004C0E2A" w:rsidP="00071302">
      <w:pPr>
        <w:shd w:val="clear" w:color="auto" w:fill="FFFFFF"/>
        <w:spacing w:before="225" w:after="225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bookmarkStart w:id="0" w:name="_Hlk521937934"/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When?</w:t>
      </w:r>
      <w:r w:rsidR="00071302" w:rsidRP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 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Arrive </w:t>
      </w:r>
      <w:r w:rsidR="001F181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18 April 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– </w:t>
      </w:r>
      <w:r w:rsidR="00FD4D3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D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epart </w:t>
      </w:r>
      <w:r w:rsidR="001F181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20 April 2021</w:t>
      </w:r>
    </w:p>
    <w:p w14:paraId="182CB417" w14:textId="6C8F9EE4" w:rsidR="00071302" w:rsidRPr="00071302" w:rsidRDefault="004C0E2A" w:rsidP="00071302">
      <w:pPr>
        <w:shd w:val="clear" w:color="auto" w:fill="FFFFFF"/>
        <w:spacing w:before="225" w:after="225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Where?</w:t>
      </w:r>
      <w:r w:rsidR="00071302" w:rsidRPr="0007130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:</w:t>
      </w:r>
      <w:r w:rsidR="00071302" w:rsidRP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 </w:t>
      </w:r>
      <w:r w:rsidR="00F96AE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Wangaratta, North East Victoria</w:t>
      </w:r>
      <w:r w:rsid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</w:p>
    <w:p w14:paraId="2065FC06" w14:textId="6F2159EE" w:rsidR="00D11E4A" w:rsidRPr="00D11E4A" w:rsidRDefault="00071302" w:rsidP="009D28B4">
      <w:pPr>
        <w:spacing w:after="45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07130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What is the </w:t>
      </w:r>
      <w:r w:rsidR="007A6B7B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‘</w:t>
      </w:r>
      <w:r w:rsidRPr="0007130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Leadership in Rabbit Control 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Course</w:t>
      </w:r>
      <w:r w:rsidR="007A6B7B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’</w:t>
      </w:r>
      <w:r w:rsidRPr="0007130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?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bookmarkStart w:id="1" w:name="_Hlk523481521"/>
      <w:r w:rsidR="00D11E4A" w:rsidRPr="00D11E4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Victorian </w:t>
      </w:r>
      <w:r w:rsidR="0022145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Rabbit Action Network </w:t>
      </w:r>
      <w:r w:rsidR="007A6B7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‘</w:t>
      </w:r>
      <w:r w:rsidR="00FE2A7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Leadership in Rabbit Control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 w:rsidR="007A6B7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’</w:t>
      </w:r>
      <w:r w:rsidR="0022145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20</w:t>
      </w:r>
      <w:r w:rsidR="001F181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21</w:t>
      </w:r>
      <w:r w:rsidR="005F2C1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11E4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is open to all Victorians </w:t>
      </w:r>
      <w:r w:rsidR="00D11E4A" w:rsidRPr="00D11E4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currently involved in the management </w:t>
      </w:r>
      <w:r w:rsidR="00D11E4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of rabbits</w:t>
      </w:r>
      <w:r w:rsidR="00274FF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on private or public land.</w:t>
      </w:r>
    </w:p>
    <w:bookmarkEnd w:id="0"/>
    <w:p w14:paraId="038246A1" w14:textId="5A970F60" w:rsidR="002D4C05" w:rsidRDefault="002D4C05" w:rsidP="009D28B4">
      <w:pPr>
        <w:spacing w:after="45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</w:t>
      </w:r>
      <w:r w:rsidR="00FE2A7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Leadership in Rabbit Control 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is a mentor </w:t>
      </w:r>
      <w:r w:rsidR="007501A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ourse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that 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includes both</w:t>
      </w:r>
      <w:r w:rsidR="0038626F"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9D28B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classroom and </w:t>
      </w:r>
      <w:r w:rsidR="0038626F"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practical </w:t>
      </w:r>
      <w:r w:rsidR="004E7CC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field- </w:t>
      </w:r>
      <w:r w:rsidR="009D28B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based </w:t>
      </w:r>
      <w:r w:rsidR="0038626F"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training.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Following the </w:t>
      </w:r>
      <w:r w:rsidR="007A6B7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training</w:t>
      </w:r>
      <w:r w:rsidR="005F0A5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,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participants will be offered the</w:t>
      </w:r>
      <w:r w:rsidR="00967D4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opportunity to form a </w:t>
      </w:r>
      <w:r w:rsid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group or ‘Learning Network’ </w:t>
      </w:r>
      <w:r w:rsidR="00967D4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who can meet</w:t>
      </w:r>
      <w:r w:rsid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, share ideas and discuss rabbit management.</w:t>
      </w:r>
    </w:p>
    <w:p w14:paraId="37DC36CD" w14:textId="4E2898E2" w:rsidR="00274FFF" w:rsidRDefault="007A1707" w:rsidP="009D28B4">
      <w:pPr>
        <w:spacing w:after="45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</w:t>
      </w:r>
      <w:r w:rsidR="009C1EB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wenty </w:t>
      </w:r>
      <w:r w:rsidR="00D11E4A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positions are availa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ble for the </w:t>
      </w:r>
      <w:r w:rsidR="001F181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2021</w:t>
      </w:r>
      <w:r w:rsidR="00D11E4A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 w:rsidR="00A5129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  <w:r w:rsidR="00D11E4A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  </w:t>
      </w:r>
      <w:r w:rsidR="003B32F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VRAN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3B32F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encourage 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diversity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 our </w:t>
      </w:r>
      <w:r w:rsidR="00FE2A7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Leadership in Rabbit Control 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1F181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2021</w:t>
      </w:r>
      <w:r w:rsid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and </w:t>
      </w:r>
      <w:r w:rsidR="00B4488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want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people with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 range of perspectives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experiences</w:t>
      </w:r>
      <w:r w:rsid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to be involved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VRAN 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are seeking a balance of representation by gender, industry, region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s, community groups, Traditional Owners,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land managers, government agencies 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and 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other </w:t>
      </w:r>
      <w:r w:rsidR="00381297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profession</w:t>
      </w:r>
      <w:r w:rsidR="00262186" w:rsidRPr="0026218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als</w:t>
      </w:r>
      <w:r w:rsid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</w:t>
      </w:r>
    </w:p>
    <w:bookmarkEnd w:id="1"/>
    <w:p w14:paraId="6E28AC62" w14:textId="2B967C24" w:rsidR="00456BED" w:rsidRDefault="004C0E2A" w:rsidP="00456BED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Tell me about the c</w:t>
      </w:r>
      <w:r w:rsidR="00456BED" w:rsidRPr="00456BED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ourse 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f</w:t>
      </w:r>
      <w:r w:rsidR="00456BED" w:rsidRPr="00456BED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acilitation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?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- </w:t>
      </w:r>
      <w:r w:rsidR="00456BED"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course will be facilitated by our </w:t>
      </w:r>
      <w:r w:rsidR="00456BED"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VRAN mentors 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who </w:t>
      </w:r>
      <w:r w:rsidR="00456BED"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are recognised experts in rabbit management and community-led action. As a group, they provide expertise and insights from community, industry and government perspectives. 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They will be supported by </w:t>
      </w:r>
      <w:r w:rsidR="00456BED" w:rsidRPr="00C7522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co-facilitators with diverse experience in community engagement and invasive species management from around Australia, across a range of sectors and organisations.</w:t>
      </w:r>
    </w:p>
    <w:p w14:paraId="7A9C46DE" w14:textId="6E2E8125" w:rsidR="0080082C" w:rsidRDefault="00B61528" w:rsidP="0080082C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B6152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What does it cost?</w:t>
      </w:r>
      <w:r w:rsidR="00E5510D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 </w:t>
      </w:r>
      <w:r w:rsidR="0080082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No cost. If you are a community member a</w:t>
      </w:r>
      <w:r w:rsidR="0080082C" w:rsidRPr="006D75C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ll </w:t>
      </w:r>
      <w:r w:rsidR="0080082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cost associated with the course, meal and accommodation will be paid on your behalf. We will also reimburse you for your travel expenses.</w:t>
      </w:r>
    </w:p>
    <w:p w14:paraId="56A7F3FB" w14:textId="4CB416A9" w:rsidR="00456BED" w:rsidRDefault="004C0E2A" w:rsidP="009D28B4">
      <w:pPr>
        <w:spacing w:after="45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Can g</w:t>
      </w:r>
      <w:r w:rsidR="00BD38D3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overnment 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staff p</w:t>
      </w:r>
      <w:r w:rsidR="00BD38D3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articipant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?</w:t>
      </w:r>
      <w:r w:rsidR="00E5510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274FF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– The </w:t>
      </w:r>
      <w:r w:rsidR="00FE2A7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Leadership in Rabbit Control 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 w:rsidR="00274FF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is free </w:t>
      </w:r>
      <w:r w:rsidR="0038129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for participants from </w:t>
      </w:r>
      <w:r w:rsidR="00FB112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Local Government, </w:t>
      </w:r>
      <w:r w:rsidR="00DF291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Catchment</w:t>
      </w:r>
      <w:r w:rsidR="0038129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Management Authorities, </w:t>
      </w:r>
      <w:r w:rsidR="00FB112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water, </w:t>
      </w:r>
      <w:proofErr w:type="gramStart"/>
      <w:r w:rsidR="00FB112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road</w:t>
      </w:r>
      <w:proofErr w:type="gramEnd"/>
      <w:r w:rsidR="00FB112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rail authorities</w:t>
      </w:r>
      <w:r w:rsidR="009D42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  <w:r w:rsidR="009D42C4" w:rsidRPr="009D42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 will be expected to cover </w:t>
      </w:r>
      <w:r w:rsidR="0080082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your </w:t>
      </w:r>
      <w:r w:rsidR="00456BE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travel costs.</w:t>
      </w:r>
    </w:p>
    <w:p w14:paraId="5613151C" w14:textId="56BF0392" w:rsidR="00EA5541" w:rsidRPr="00F211C0" w:rsidRDefault="004C0E2A" w:rsidP="00EA5541">
      <w:pPr>
        <w:autoSpaceDE w:val="0"/>
        <w:autoSpaceDN w:val="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bookmarkStart w:id="2" w:name="_Hlk521941250"/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What is the time c</w:t>
      </w:r>
      <w:r w:rsidR="00EA5541" w:rsidRPr="00EA554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ommitment</w:t>
      </w: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?</w:t>
      </w:r>
      <w:r w:rsidR="00EA554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 - 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Many of you are travelling great distances to join us at this course. </w:t>
      </w:r>
      <w:r w:rsidR="006B384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April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can be a typically hot time of year and daylight savings make</w:t>
      </w:r>
      <w:r w:rsidR="00B4488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our spotlighting sessions later in the evening. </w:t>
      </w:r>
    </w:p>
    <w:p w14:paraId="351DC6CA" w14:textId="073CBB3D" w:rsidR="00EA5541" w:rsidRPr="00F211C0" w:rsidRDefault="00EA5541" w:rsidP="00EA5541">
      <w:pPr>
        <w:autoSpaceDE w:val="0"/>
        <w:autoSpaceDN w:val="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 take OH&amp;S seriously, so we would like you to arrive on Sunday afternoon and leave </w:t>
      </w:r>
      <w:r w:rsidR="00F40AC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either on course conclusion Tuesday afternoon or </w:t>
      </w:r>
      <w:r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Wednesday morning. </w:t>
      </w:r>
      <w:r w:rsidR="00B4488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We recognise that</w:t>
      </w:r>
      <w:r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EF29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this is a long time to be away from work and family, </w:t>
      </w:r>
      <w:r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but we feel that you will get a great benefit </w:t>
      </w:r>
      <w:r w:rsidR="002B571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from </w:t>
      </w:r>
      <w:r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being well rested. You will also get more time to network and meet others working in the same field. Your accommodation for the course is provided at no cost.</w:t>
      </w:r>
    </w:p>
    <w:p w14:paraId="7A60921F" w14:textId="58B332C0" w:rsidR="00EA5541" w:rsidRPr="00F211C0" w:rsidRDefault="004C0E2A" w:rsidP="00EA5541">
      <w:pPr>
        <w:autoSpaceDE w:val="0"/>
        <w:autoSpaceDN w:val="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What is the course schedule? </w:t>
      </w:r>
      <w:r w:rsidR="00EA5541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 Start time: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EF29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Sunday 18 </w:t>
      </w:r>
      <w:r w:rsidR="00A5129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April 2021, 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4:30</w:t>
      </w:r>
      <w:r w:rsidR="00EF29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EA5541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pm</w:t>
      </w:r>
      <w:r w:rsidR="0017482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</w:t>
      </w:r>
      <w:r w:rsidR="003A63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All participants must attend the course introduction at 4:30pm and this will be followed by a welcome dinner.</w:t>
      </w:r>
      <w:r w:rsidR="00620D5D" w:rsidRP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Y</w:t>
      </w:r>
      <w:r w:rsidR="00620D5D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ou 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may 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lastRenderedPageBreak/>
        <w:t xml:space="preserve">choose to </w:t>
      </w:r>
      <w:r w:rsidR="00620D5D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arrive 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at the course location earlier in the</w:t>
      </w:r>
      <w:r w:rsidR="00620D5D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B44888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afternoon</w:t>
      </w:r>
      <w:r w:rsidR="00B4488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, </w:t>
      </w:r>
      <w:r w:rsidR="00B44888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check</w:t>
      </w:r>
      <w:r w:rsidR="00620D5D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in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to</w:t>
      </w:r>
      <w:r w:rsidR="00620D5D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your room and </w:t>
      </w:r>
      <w:r w:rsidR="00B44888" w:rsidRPr="00F211C0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relax</w:t>
      </w:r>
      <w:r w:rsidR="00B4488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until</w:t>
      </w:r>
      <w:r w:rsidR="00620D5D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the course commences.</w:t>
      </w:r>
    </w:p>
    <w:p w14:paraId="65D299F5" w14:textId="64CF5AB7" w:rsidR="00EA5541" w:rsidRPr="004C0E2A" w:rsidRDefault="00EA5541" w:rsidP="00EA5541">
      <w:pPr>
        <w:autoSpaceDE w:val="0"/>
        <w:autoSpaceDN w:val="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Finish time: Course will conclude Tuesday afternoon 5:30</w:t>
      </w:r>
      <w:r w:rsidR="001C1FF1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pm. </w:t>
      </w:r>
    </w:p>
    <w:p w14:paraId="5B693F04" w14:textId="3156F6F7" w:rsidR="00EA5541" w:rsidRPr="00F211C0" w:rsidRDefault="002B571E" w:rsidP="00EA5541">
      <w:pPr>
        <w:autoSpaceDE w:val="0"/>
        <w:autoSpaceDN w:val="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Option</w:t>
      </w:r>
      <w:r w:rsidR="004C0E2A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al</w:t>
      </w: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- </w:t>
      </w:r>
      <w:r w:rsidR="00EA5541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174825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You may choose to stay Tuesday night</w:t>
      </w:r>
      <w:r w:rsidR="00F84C80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VRAN will cover your accommodation, but we ask that you cover your meal Tuesday night and breakfast </w:t>
      </w:r>
      <w:r w:rsidR="00EA5541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Wednesday morning</w:t>
      </w:r>
      <w:r w:rsidR="00C078BA"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5309DAD1" w14:textId="77777777" w:rsidR="004C0E2A" w:rsidRPr="00FF7949" w:rsidRDefault="004C0E2A" w:rsidP="004C0E2A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bookmarkStart w:id="3" w:name="_Hlk521938014"/>
      <w:bookmarkEnd w:id="2"/>
      <w:r w:rsidRPr="00FF7949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5 reasons to apply? </w:t>
      </w:r>
    </w:p>
    <w:p w14:paraId="3C1C5320" w14:textId="77777777" w:rsidR="004C0E2A" w:rsidRPr="00C669BB" w:rsidRDefault="004C0E2A" w:rsidP="004C0E2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1. Hear from the best thinkers and leaders in Victoria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on 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rabbit management</w:t>
      </w:r>
    </w:p>
    <w:p w14:paraId="25ADCC3E" w14:textId="77777777" w:rsidR="004C0E2A" w:rsidRPr="00C669BB" w:rsidRDefault="004C0E2A" w:rsidP="004C0E2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2.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G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et refreshed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motivated to tackle the challenge of rabbit control</w:t>
      </w:r>
    </w:p>
    <w:p w14:paraId="1781234B" w14:textId="77777777" w:rsidR="004C0E2A" w:rsidRPr="00C669BB" w:rsidRDefault="004C0E2A" w:rsidP="004C0E2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3.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M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eet people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that work in the same field 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&amp; get inspired</w:t>
      </w:r>
    </w:p>
    <w:p w14:paraId="5033B3A3" w14:textId="77777777" w:rsidR="004C0E2A" w:rsidRPr="00C669BB" w:rsidRDefault="004C0E2A" w:rsidP="004C0E2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4.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M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ake difference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in your community </w:t>
      </w:r>
    </w:p>
    <w:p w14:paraId="6A7F4150" w14:textId="77777777" w:rsidR="004C0E2A" w:rsidRDefault="004C0E2A" w:rsidP="004C0E2A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EF4638"/>
          <w:sz w:val="23"/>
          <w:szCs w:val="23"/>
          <w:lang w:eastAsia="en-AU"/>
        </w:rPr>
      </w:pP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5.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It’s f</w:t>
      </w:r>
      <w:r w:rsidRPr="00C669B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ree</w:t>
      </w:r>
      <w:r>
        <w:rPr>
          <w:rFonts w:ascii="Segoe UI" w:eastAsia="Times New Roman" w:hAnsi="Segoe UI" w:cs="Segoe UI"/>
          <w:color w:val="EF4638"/>
          <w:sz w:val="23"/>
          <w:szCs w:val="23"/>
          <w:lang w:eastAsia="en-AU"/>
        </w:rPr>
        <w:t xml:space="preserve"> </w:t>
      </w:r>
    </w:p>
    <w:bookmarkEnd w:id="3"/>
    <w:p w14:paraId="25B49ABB" w14:textId="603B7513" w:rsidR="00A30D38" w:rsidRPr="000C0B14" w:rsidRDefault="00071302" w:rsidP="008A02D2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Course</w:t>
      </w:r>
      <w:r w:rsidR="005B4256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 Information</w:t>
      </w:r>
    </w:p>
    <w:p w14:paraId="720C906B" w14:textId="5D47E68A" w:rsidR="00681F99" w:rsidRDefault="00681F99" w:rsidP="00681F99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course will be facilitated by </w:t>
      </w:r>
      <w:r w:rsidR="00C7522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our </w:t>
      </w:r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VRAN mentors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who </w:t>
      </w:r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are recognised experts in rabbit management and community-led action. As a group, they provide expertise and insights from community, industry and government perspectives. </w:t>
      </w:r>
      <w:r w:rsidR="00C7522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They will be supported by </w:t>
      </w:r>
      <w:r w:rsidR="00C75229" w:rsidRPr="00C7522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co-facilitators with diverse experience in community engagement and invasive species management from around Australia, across a range of sectors and organisations.</w:t>
      </w:r>
    </w:p>
    <w:p w14:paraId="1CA0B201" w14:textId="7CE60EF1" w:rsidR="00A30D38" w:rsidRPr="004C0E2A" w:rsidRDefault="005F2C1B" w:rsidP="008A02D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</w:pPr>
      <w:r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Session 1: </w:t>
      </w:r>
      <w:r w:rsidR="007A1707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Rabbit Bootcamp </w:t>
      </w:r>
      <w:r w:rsidR="001F1819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>2021</w:t>
      </w:r>
      <w:r w:rsidR="00266013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 (</w:t>
      </w:r>
      <w:r w:rsidR="00A103DE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18 </w:t>
      </w:r>
      <w:r w:rsidR="007A1707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March </w:t>
      </w:r>
      <w:r w:rsidR="001F1819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>2021</w:t>
      </w:r>
      <w:r w:rsidR="007A1707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- </w:t>
      </w:r>
      <w:r w:rsidR="00A103DE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 xml:space="preserve">20 March </w:t>
      </w:r>
      <w:r w:rsidR="001F1819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>2021</w:t>
      </w:r>
      <w:r w:rsidR="00266013" w:rsidRPr="004C0E2A">
        <w:rPr>
          <w:rFonts w:ascii="Segoe UI" w:eastAsia="Times New Roman" w:hAnsi="Segoe UI" w:cs="Segoe UI"/>
          <w:color w:val="7F7F7F" w:themeColor="text1" w:themeTint="80"/>
          <w:sz w:val="23"/>
          <w:szCs w:val="23"/>
          <w:lang w:eastAsia="en-AU"/>
        </w:rPr>
        <w:t>)</w:t>
      </w:r>
    </w:p>
    <w:p w14:paraId="5C599FBF" w14:textId="243A149C" w:rsidR="009D28B4" w:rsidRDefault="006F708B" w:rsidP="008A02D2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bookmarkStart w:id="4" w:name="_Hlk521938445"/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Leadership in Rabbit Control 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is a mentor </w:t>
      </w:r>
      <w:r w:rsidR="00230E5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ourse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that </w:t>
      </w:r>
      <w:r w:rsidR="007A170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includes both</w:t>
      </w:r>
      <w:r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classroom and </w:t>
      </w:r>
      <w:r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practical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field-based </w:t>
      </w:r>
      <w:r w:rsidRPr="0038626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training.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9D28B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By the end of the course participants will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understand</w:t>
      </w:r>
      <w:r w:rsidR="009D28B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ecology and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biology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of rabbits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,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Victoria’s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legislation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framework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and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how to implement an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integrated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rabbit control </w:t>
      </w:r>
      <w:r w:rsidR="00230E5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program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55DD7313" w14:textId="63355958" w:rsidR="001D2569" w:rsidRDefault="00A30D38" w:rsidP="008A02D2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 get our hands dirty and </w:t>
      </w:r>
      <w:r w:rsidR="000E1D6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head outside to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expe</w:t>
      </w:r>
      <w:r w:rsidR="0063696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rience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integrated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rabbit control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demonstrations and</w:t>
      </w:r>
      <w:r w:rsidR="0063696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learn how to plan and implement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monitoring </w:t>
      </w:r>
      <w:r w:rsidR="00230E5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ourse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to </w:t>
      </w:r>
      <w:r w:rsidR="001D2569" w:rsidRP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maximise the effectiveness of rabbit control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All 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participants will also attend an evening spotlight session.</w:t>
      </w:r>
    </w:p>
    <w:p w14:paraId="5BD9A16F" w14:textId="2A3D5C08" w:rsidR="00A30D38" w:rsidRPr="000C0B14" w:rsidRDefault="00A30D38" w:rsidP="008A02D2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 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will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also discuss </w:t>
      </w:r>
      <w:r w:rsidR="004E7CC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things to consider </w:t>
      </w:r>
      <w:r w:rsidR="004E7CC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when working in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sensitive cultural heritage landscapes</w:t>
      </w:r>
      <w:r w:rsidR="004E7CC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,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8F57D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importance of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collaboration, community engagement and chat about why rabbit work is challenging</w:t>
      </w:r>
      <w:r w:rsidR="003F186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47130DB2" w14:textId="409B24E7" w:rsidR="00221456" w:rsidRDefault="00A30D38" w:rsidP="008A02D2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 addition </w:t>
      </w:r>
      <w:r w:rsidR="00A84B2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to the classroom and field session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 get to network with a group of people that are </w:t>
      </w:r>
      <w:r w:rsidR="0022145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on a similar journey </w:t>
      </w:r>
      <w:r w:rsidR="006229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to you and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facing similar </w:t>
      </w:r>
      <w:r w:rsidR="0022145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scenarios and </w:t>
      </w:r>
      <w:r w:rsidRPr="000C0B1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issues.</w:t>
      </w:r>
      <w:r w:rsidR="0063696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By participating in this </w:t>
      </w:r>
      <w:r w:rsidR="004E7CC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course,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</w:t>
      </w:r>
      <w:r w:rsidR="001D256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will enhance your existing contacts</w:t>
      </w:r>
      <w:r w:rsidR="006F708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pest management resources.</w:t>
      </w:r>
    </w:p>
    <w:p w14:paraId="41012E7F" w14:textId="10B17969" w:rsidR="00A30D38" w:rsidRDefault="008F57D5" w:rsidP="008A02D2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We </w:t>
      </w:r>
      <w:r w:rsidR="00A84B2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will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challenge you to consider what you can do differently to help </w:t>
      </w:r>
      <w:r w:rsidR="00BE69D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your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community, </w:t>
      </w:r>
      <w:r w:rsidR="00BE69D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your rabbit control </w:t>
      </w:r>
      <w:r w:rsidR="00230E5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</w:t>
      </w:r>
      <w:r w:rsidR="0007130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ourse</w:t>
      </w:r>
      <w:r w:rsidR="00A84B27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for the better</w:t>
      </w:r>
      <w:r w:rsidR="00221456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bookmarkEnd w:id="4"/>
    <w:p w14:paraId="18C46B6B" w14:textId="5B55257F" w:rsidR="00681F99" w:rsidRPr="00A30D38" w:rsidRDefault="00681F99" w:rsidP="00681F99">
      <w:pPr>
        <w:spacing w:before="100" w:beforeAutospacing="1" w:after="100" w:afterAutospacing="1" w:line="240" w:lineRule="auto"/>
        <w:jc w:val="both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 w:rsidRPr="00A30D38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lastRenderedPageBreak/>
        <w:t>Meet the mentors</w:t>
      </w:r>
    </w:p>
    <w:p w14:paraId="425999B3" w14:textId="77777777" w:rsidR="00681F99" w:rsidRDefault="00681F99" w:rsidP="00681F99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Meet the ‘A team’ of rabbit control in Victoria. </w:t>
      </w:r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VRAN mentors are recognised experts in rabbit management and community-led action. As a group, they provide expertise and insights from community, industry and government perspectives. </w:t>
      </w:r>
    </w:p>
    <w:p w14:paraId="026A39DA" w14:textId="77777777" w:rsidR="00681F99" w:rsidRPr="00310431" w:rsidRDefault="00681F99" w:rsidP="00681F99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mentors deliver VRAN’s </w:t>
      </w:r>
      <w:hyperlink r:id="rId11" w:history="1">
        <w: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t>Leadership in Rabbit Control Course</w:t>
        </w:r>
      </w:hyperlink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provide ongoing support for the VRAN </w:t>
      </w:r>
      <w:hyperlink r:id="rId12" w:history="1">
        <w:r w:rsidRPr="004F48F3"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t>learning networks</w:t>
        </w:r>
      </w:hyperlink>
      <w:r w:rsidRPr="004F48F3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. 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Each VRAN mentor has a few rabbit seasons under their belts and have experience in working across both private and public land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and in different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landscape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across the State. They will share their knowledge with you and are good listeners too.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Once you get 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to know them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,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will no doubt teach them something new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too</w:t>
      </w:r>
      <w:r w:rsidRPr="0031043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tbl>
      <w:tblPr>
        <w:tblW w:w="9214" w:type="dxa"/>
        <w:shd w:val="clear" w:color="auto" w:fill="FCFB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381"/>
      </w:tblGrid>
      <w:tr w:rsidR="00A321BD" w14:paraId="07E013AD" w14:textId="77777777" w:rsidTr="00A321B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9C29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5BA7AB7F" w14:textId="77777777" w:rsidR="00A321BD" w:rsidRDefault="00A321BD">
            <w:pPr>
              <w:rPr>
                <w:rFonts w:ascii="Arial" w:hAnsi="Arial" w:cs="Arial"/>
                <w:b/>
                <w:bCs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b/>
                <w:bCs/>
                <w:color w:val="5A5A5A"/>
                <w:sz w:val="23"/>
                <w:szCs w:val="23"/>
                <w:bdr w:val="none" w:sz="0" w:space="0" w:color="auto" w:frame="1"/>
              </w:rPr>
              <w:t>MEMBER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C9C29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4A6B0D0A" w14:textId="77777777" w:rsidR="00A321BD" w:rsidRDefault="00A321BD">
            <w:pPr>
              <w:rPr>
                <w:rFonts w:ascii="Arial" w:hAnsi="Arial" w:cs="Arial"/>
                <w:b/>
                <w:bCs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b/>
                <w:bCs/>
                <w:color w:val="5A5A5A"/>
                <w:sz w:val="23"/>
                <w:szCs w:val="23"/>
                <w:bdr w:val="none" w:sz="0" w:space="0" w:color="auto" w:frame="1"/>
              </w:rPr>
              <w:t>AFFILIATION</w:t>
            </w:r>
          </w:p>
        </w:tc>
      </w:tr>
      <w:tr w:rsidR="00A321BD" w14:paraId="267C2336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5F7B8F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Neil Devanny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140120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Member, Gooram Valley Landcare Group Committee and Granite Creeks Project Inc.</w:t>
            </w:r>
          </w:p>
        </w:tc>
      </w:tr>
      <w:tr w:rsidR="00A321BD" w14:paraId="35E02889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5F8864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Brad Spear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001988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Pest and Weed Management Consultant, Enviro Vic 2000</w:t>
            </w:r>
          </w:p>
        </w:tc>
      </w:tr>
      <w:tr w:rsidR="00A321BD" w14:paraId="69A171CF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7FD71A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Tim Bloomfield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6BEE4B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Pest Animal Consultant, Environment First Pty Ltd</w:t>
            </w:r>
          </w:p>
        </w:tc>
      </w:tr>
      <w:tr w:rsidR="00A321BD" w14:paraId="3D2E234C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9805BC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John Matthews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2100F1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(Retired) Biosecurity Manager, Established Invasive Animals, Agriculture Victoria</w:t>
            </w:r>
          </w:p>
        </w:tc>
      </w:tr>
      <w:tr w:rsidR="00A321BD" w14:paraId="03BB3145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0CFD4B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Tom Miller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5DE230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Natural Resource Management Officer, Moorabool Shire Council</w:t>
            </w:r>
          </w:p>
        </w:tc>
      </w:tr>
      <w:tr w:rsidR="00A321BD" w14:paraId="3B2B8E6E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5DD1C6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Peter Barnes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E2DD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456B21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Manager, Neds Corner Station, Trust for Nature</w:t>
            </w:r>
          </w:p>
        </w:tc>
      </w:tr>
      <w:tr w:rsidR="00A321BD" w14:paraId="763E74E4" w14:textId="77777777" w:rsidTr="00A321BD">
        <w:tc>
          <w:tcPr>
            <w:tcW w:w="0" w:type="auto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03E9B5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Geoff McFarlane</w:t>
            </w:r>
          </w:p>
        </w:tc>
        <w:tc>
          <w:tcPr>
            <w:tcW w:w="6381" w:type="dxa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single" w:sz="2" w:space="0" w:color="BBBBBB"/>
            </w:tcBorders>
            <w:shd w:val="clear" w:color="auto" w:fill="F0E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296CC4" w14:textId="77777777" w:rsidR="00A321BD" w:rsidRDefault="00A321BD">
            <w:pPr>
              <w:rPr>
                <w:rFonts w:ascii="Arial" w:hAnsi="Arial" w:cs="Arial"/>
                <w:color w:val="5A5A5A"/>
                <w:sz w:val="23"/>
                <w:szCs w:val="23"/>
              </w:rPr>
            </w:pPr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 xml:space="preserve">Member, Bellarine Landcare Group, Member </w:t>
            </w:r>
            <w:proofErr w:type="spellStart"/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>GCoG</w:t>
            </w:r>
            <w:proofErr w:type="spellEnd"/>
            <w:r>
              <w:rPr>
                <w:rStyle w:val="uael-tabletext-inner"/>
                <w:rFonts w:ascii="Arial" w:hAnsi="Arial" w:cs="Arial"/>
                <w:color w:val="5A5A5A"/>
                <w:sz w:val="23"/>
                <w:szCs w:val="23"/>
                <w:bdr w:val="none" w:sz="0" w:space="0" w:color="auto" w:frame="1"/>
              </w:rPr>
              <w:t xml:space="preserve"> Rural and Peri Urban Advisory Committee</w:t>
            </w:r>
          </w:p>
        </w:tc>
      </w:tr>
    </w:tbl>
    <w:p w14:paraId="5D7447BE" w14:textId="77777777" w:rsidR="004C0E2A" w:rsidRDefault="004C0E2A">
      <w:pP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br w:type="page"/>
      </w:r>
    </w:p>
    <w:p w14:paraId="5DD6B84F" w14:textId="2F474D7C" w:rsidR="004C0E2A" w:rsidRPr="00BD0339" w:rsidRDefault="004C0E2A" w:rsidP="004C0E2A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lastRenderedPageBreak/>
        <w:t xml:space="preserve">A </w:t>
      </w:r>
      <w:r w:rsidRPr="00BD0339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Learning Network – What is it?</w:t>
      </w:r>
    </w:p>
    <w:p w14:paraId="1169A829" w14:textId="04C664D8" w:rsidR="004C0E2A" w:rsidRPr="00C15CAE" w:rsidRDefault="004C0E2A" w:rsidP="004C0E2A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After the course you will be invited to participate in our free Learning Network program.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 </w:t>
      </w:r>
      <w:r w:rsidRP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Learning Network is a way of describing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</w:t>
      </w:r>
      <w:r w:rsidRP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group of people that you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meet with, </w:t>
      </w:r>
      <w:r w:rsidRP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connect with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on a common topic and </w:t>
      </w:r>
      <w:r w:rsidRP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learn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  <w:r w:rsidRPr="00B83065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Pr="00F0102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Participants in</w:t>
      </w:r>
      <w:r>
        <w:t xml:space="preserve">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the VRAN Rabbit Learning Network will have ongoing access to mentors and can give and receive support to each other after the Rabbit Control Course.</w:t>
      </w:r>
    </w:p>
    <w:p w14:paraId="1D64F13B" w14:textId="77777777" w:rsidR="004C0E2A" w:rsidRDefault="004C0E2A" w:rsidP="004C0E2A">
      <w:pPr>
        <w:pStyle w:val="CommentText"/>
        <w:rPr>
          <w:rFonts w:ascii="Segoe UI" w:eastAsia="Times New Roman" w:hAnsi="Segoe UI" w:cs="Segoe UI"/>
          <w:color w:val="444444"/>
          <w:lang w:eastAsia="en-AU"/>
        </w:rPr>
      </w:pPr>
      <w:r>
        <w:rPr>
          <w:rFonts w:ascii="Segoe UI" w:eastAsia="Times New Roman" w:hAnsi="Segoe UI" w:cs="Segoe UI"/>
          <w:color w:val="444444"/>
          <w:lang w:eastAsia="en-AU"/>
        </w:rPr>
        <w:t>T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he </w:t>
      </w:r>
      <w:r>
        <w:rPr>
          <w:rFonts w:ascii="Segoe UI" w:eastAsia="Times New Roman" w:hAnsi="Segoe UI" w:cs="Segoe UI"/>
          <w:color w:val="444444"/>
          <w:lang w:eastAsia="en-AU"/>
        </w:rPr>
        <w:t>participants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 and mentors </w:t>
      </w:r>
      <w:r>
        <w:rPr>
          <w:rFonts w:ascii="Segoe UI" w:eastAsia="Times New Roman" w:hAnsi="Segoe UI" w:cs="Segoe UI"/>
          <w:color w:val="444444"/>
          <w:lang w:eastAsia="en-AU"/>
        </w:rPr>
        <w:t xml:space="preserve">of the 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first VRAN </w:t>
      </w:r>
      <w:r>
        <w:rPr>
          <w:rFonts w:ascii="Segoe UI" w:eastAsia="Times New Roman" w:hAnsi="Segoe UI" w:cs="Segoe UI"/>
          <w:color w:val="444444"/>
          <w:lang w:eastAsia="en-AU"/>
        </w:rPr>
        <w:t>Leadership in Rabbit Control Course in 2015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 formed </w:t>
      </w:r>
      <w:r>
        <w:rPr>
          <w:rFonts w:ascii="Segoe UI" w:eastAsia="Times New Roman" w:hAnsi="Segoe UI" w:cs="Segoe UI"/>
          <w:color w:val="444444"/>
          <w:lang w:eastAsia="en-AU"/>
        </w:rPr>
        <w:t xml:space="preserve">a </w:t>
      </w:r>
      <w:r w:rsidRPr="00C15CAE">
        <w:rPr>
          <w:rFonts w:ascii="Segoe UI" w:eastAsia="Times New Roman" w:hAnsi="Segoe UI" w:cs="Segoe UI"/>
          <w:color w:val="444444"/>
          <w:lang w:eastAsia="en-AU"/>
        </w:rPr>
        <w:t>learning network</w:t>
      </w:r>
      <w:r>
        <w:rPr>
          <w:rFonts w:ascii="Segoe UI" w:eastAsia="Times New Roman" w:hAnsi="Segoe UI" w:cs="Segoe UI"/>
          <w:color w:val="444444"/>
          <w:lang w:eastAsia="en-AU"/>
        </w:rPr>
        <w:t xml:space="preserve"> or support group</w:t>
      </w:r>
      <w:r w:rsidRPr="00C15CAE">
        <w:rPr>
          <w:rFonts w:ascii="Segoe UI" w:eastAsia="Times New Roman" w:hAnsi="Segoe UI" w:cs="Segoe UI"/>
          <w:color w:val="444444"/>
          <w:lang w:eastAsia="en-AU"/>
        </w:rPr>
        <w:t>.</w:t>
      </w:r>
      <w:r>
        <w:rPr>
          <w:rFonts w:ascii="Segoe UI" w:eastAsia="Times New Roman" w:hAnsi="Segoe UI" w:cs="Segoe UI"/>
          <w:color w:val="444444"/>
          <w:lang w:eastAsia="en-AU"/>
        </w:rPr>
        <w:t xml:space="preserve"> 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 Participants </w:t>
      </w:r>
      <w:r>
        <w:rPr>
          <w:rFonts w:ascii="Segoe UI" w:eastAsia="Times New Roman" w:hAnsi="Segoe UI" w:cs="Segoe UI"/>
          <w:color w:val="444444"/>
          <w:lang w:eastAsia="en-AU"/>
        </w:rPr>
        <w:t xml:space="preserve">named the network ‘Leaps and Bounds’ and meet 1-2 </w:t>
      </w:r>
      <w:r w:rsidRPr="00C15CAE">
        <w:rPr>
          <w:rFonts w:ascii="Segoe UI" w:eastAsia="Times New Roman" w:hAnsi="Segoe UI" w:cs="Segoe UI"/>
          <w:color w:val="444444"/>
          <w:lang w:eastAsia="en-AU"/>
        </w:rPr>
        <w:t xml:space="preserve">times a year </w:t>
      </w:r>
      <w:r>
        <w:rPr>
          <w:rFonts w:ascii="Segoe UI" w:eastAsia="Times New Roman" w:hAnsi="Segoe UI" w:cs="Segoe UI"/>
          <w:color w:val="444444"/>
          <w:lang w:eastAsia="en-AU"/>
        </w:rPr>
        <w:t xml:space="preserve">across various locations </w:t>
      </w:r>
      <w:r w:rsidRPr="00C15CAE">
        <w:rPr>
          <w:rFonts w:ascii="Segoe UI" w:eastAsia="Times New Roman" w:hAnsi="Segoe UI" w:cs="Segoe UI"/>
          <w:color w:val="444444"/>
          <w:lang w:eastAsia="en-AU"/>
        </w:rPr>
        <w:t>around Victoria to share their experiences in rabbit management.</w:t>
      </w:r>
      <w:r>
        <w:rPr>
          <w:rFonts w:ascii="Segoe UI" w:eastAsia="Times New Roman" w:hAnsi="Segoe UI" w:cs="Segoe UI"/>
          <w:color w:val="444444"/>
          <w:lang w:eastAsia="en-AU"/>
        </w:rPr>
        <w:t xml:space="preserve"> </w:t>
      </w:r>
    </w:p>
    <w:p w14:paraId="44873116" w14:textId="77777777" w:rsidR="004C0E2A" w:rsidRDefault="004C0E2A" w:rsidP="004C0E2A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Independent evaluations of VRAN and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</w:t>
      </w: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Leaps and Bounds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learning network </w:t>
      </w: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show that the initiative has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:</w:t>
      </w:r>
    </w:p>
    <w:p w14:paraId="1172EBDE" w14:textId="77777777" w:rsidR="004C0E2A" w:rsidRPr="00C15CAE" w:rsidRDefault="004C0E2A" w:rsidP="004C0E2A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built confidence in best-practice rabbit control, </w:t>
      </w:r>
    </w:p>
    <w:p w14:paraId="00CF5315" w14:textId="77777777" w:rsidR="004C0E2A" w:rsidRPr="00C15CAE" w:rsidRDefault="004C0E2A" w:rsidP="004C0E2A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improved relationships across different parts of the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rabbit management system, and</w:t>
      </w:r>
    </w:p>
    <w:p w14:paraId="2CB2FF48" w14:textId="77777777" w:rsidR="004C0E2A" w:rsidRPr="00C15CAE" w:rsidRDefault="004C0E2A" w:rsidP="004C0E2A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</w:t>
      </w: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hanged mindsets about how institutions and community groups can work together.</w:t>
      </w:r>
    </w:p>
    <w:p w14:paraId="69F83EE7" w14:textId="45492D17" w:rsidR="004C0E2A" w:rsidRDefault="004C0E2A" w:rsidP="004C0E2A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color w:val="EF4638"/>
          <w:sz w:val="23"/>
          <w:szCs w:val="23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Sounds interesting? Check out these </w:t>
      </w:r>
      <w:hyperlink r:id="rId13" w:history="1">
        <w:r w:rsidRPr="003659D5">
          <w:rPr>
            <w:rStyle w:val="Hyperlink"/>
            <w:rFonts w:ascii="Segoe UI" w:eastAsia="Times New Roman" w:hAnsi="Segoe UI" w:cs="Segoe UI"/>
            <w:sz w:val="20"/>
            <w:szCs w:val="20"/>
            <w:lang w:eastAsia="en-AU"/>
          </w:rPr>
          <w:t>stories</w:t>
        </w:r>
      </w:hyperlink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from</w:t>
      </w:r>
      <w:r w:rsidRPr="00C15CA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th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e Leaps and Bounds participants. </w:t>
      </w:r>
    </w:p>
    <w:p w14:paraId="69559A1B" w14:textId="79DB312D" w:rsidR="00EE340B" w:rsidRPr="000C0B14" w:rsidRDefault="00EE340B" w:rsidP="00EE340B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How do I apply? </w:t>
      </w:r>
    </w:p>
    <w:p w14:paraId="1405E12B" w14:textId="77777777" w:rsidR="00EE340B" w:rsidRPr="00181B1F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181B1F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How do I apply? </w:t>
      </w:r>
    </w:p>
    <w:p w14:paraId="409BDC8D" w14:textId="77777777" w:rsidR="00EE340B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Three easy steps:</w:t>
      </w:r>
    </w:p>
    <w:p w14:paraId="3668F453" w14:textId="77777777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1:</w:t>
      </w: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Prepare an Application Form.</w:t>
      </w:r>
    </w:p>
    <w:p w14:paraId="7371EB97" w14:textId="48D8A290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2:</w:t>
      </w: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Submit Application Form to the course coordinator Heidi.kleinert@ecodev.vic.gov.au by </w:t>
      </w:r>
      <w:r w:rsidR="00D05963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5th</w:t>
      </w:r>
      <w:r w:rsidR="00A700C2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 March</w:t>
      </w:r>
      <w:r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 </w:t>
      </w:r>
      <w:r w:rsidR="001F1819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2021</w:t>
      </w:r>
      <w:r w:rsidR="004C0E2A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, </w:t>
      </w:r>
      <w:r w:rsidR="004C0E2A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5 pm</w:t>
      </w:r>
      <w:r w:rsidR="004C0E2A" w:rsidRPr="004C0E2A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 AEDST,</w:t>
      </w:r>
    </w:p>
    <w:p w14:paraId="7467FF15" w14:textId="77777777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3:</w:t>
      </w: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Your application is assessed, and you are notified.</w:t>
      </w:r>
    </w:p>
    <w:p w14:paraId="54B1B2F4" w14:textId="77777777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402B0AE4" w14:textId="03F2EA36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About the </w:t>
      </w:r>
      <w:r w:rsidR="00230E57"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Application </w:t>
      </w: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Process</w:t>
      </w:r>
    </w:p>
    <w:p w14:paraId="4E4D94E9" w14:textId="77777777" w:rsidR="00EE340B" w:rsidRPr="004C0E2A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All participants will be assessed on evidence provided in their responses to the key selection criteria that demonstrate their skills and experience, as outlined in their “Application Form”. </w:t>
      </w:r>
    </w:p>
    <w:p w14:paraId="11567E72" w14:textId="514EED73" w:rsidR="00EE340B" w:rsidRPr="0072367C" w:rsidRDefault="00EE340B" w:rsidP="00EE340B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 VRAN selection panel will shortlist participants, talk with referees and notify you by </w:t>
      </w:r>
      <w:r w:rsidR="00D05963"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17 </w:t>
      </w: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March </w:t>
      </w:r>
      <w:r w:rsidR="001F1819"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2021</w:t>
      </w:r>
      <w:r w:rsidRPr="004C0E2A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.</w:t>
      </w:r>
    </w:p>
    <w:p w14:paraId="05703C5E" w14:textId="77777777" w:rsidR="004C0E2A" w:rsidRPr="00EA5541" w:rsidRDefault="004C0E2A" w:rsidP="004C0E2A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 w:rsidRPr="00EA5541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 xml:space="preserve">About VRAN </w:t>
      </w:r>
    </w:p>
    <w:p w14:paraId="3DC88A89" w14:textId="77777777" w:rsidR="004C0E2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The Victorian Rabbit Action Network (VRAN) was established in 2014 to promote community-led action for more sustainable and effective rabbit management in Victoria.</w:t>
      </w:r>
      <w:r w:rsidRPr="0063696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</w:p>
    <w:p w14:paraId="51777FF0" w14:textId="77777777" w:rsidR="004C0E2A" w:rsidRPr="00E3768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We know rabbit work is challenging and strongly believe that working together is better. VRAN’s goal is to encourage</w:t>
      </w: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landowners, land managers, community groups and government agencies to collaborate and coordinate their efforts for integrated rabbit control.</w:t>
      </w:r>
    </w:p>
    <w:p w14:paraId="7073EFAE" w14:textId="77777777" w:rsidR="004C0E2A" w:rsidRPr="00D126E8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D126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lastRenderedPageBreak/>
        <w:t xml:space="preserve">Working together encourages growth and learning through exposure to different perspectives. By working together, we can combine the knowledge and experiences of a diverse range of people who all have a stake in controlling the impact of rabbits in our landscapes, </w:t>
      </w:r>
      <w:proofErr w:type="gramStart"/>
      <w:r w:rsidRPr="00D126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communities</w:t>
      </w:r>
      <w:proofErr w:type="gramEnd"/>
      <w:r w:rsidRPr="00D126E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industries.</w:t>
      </w:r>
    </w:p>
    <w:p w14:paraId="2ABEC9B8" w14:textId="77777777" w:rsidR="004C0E2A" w:rsidRPr="00E3768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VRAN is led by a skills-based Steering Group of community, </w:t>
      </w:r>
      <w:proofErr w:type="gramStart"/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industry</w:t>
      </w:r>
      <w:proofErr w:type="gramEnd"/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government leaders with the support of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VRAN Executive Officer.  </w:t>
      </w:r>
    </w:p>
    <w:p w14:paraId="744D53B5" w14:textId="77777777" w:rsidR="004C0E2A" w:rsidRPr="00EA5541" w:rsidRDefault="004C0E2A" w:rsidP="004C0E2A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 w:rsidRPr="00EA5541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What does VRAN Do?</w:t>
      </w:r>
    </w:p>
    <w:p w14:paraId="55914BFA" w14:textId="77777777" w:rsidR="004C0E2A" w:rsidRPr="00E3768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4C0E2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VRAN acts as a facilitating institution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</w:t>
      </w: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bring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s</w:t>
      </w: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community together with government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to talk about rabbit control, investment, </w:t>
      </w:r>
      <w:proofErr w:type="gramStart"/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training</w:t>
      </w:r>
      <w:proofErr w:type="gramEnd"/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and partnerships. </w:t>
      </w:r>
    </w:p>
    <w:p w14:paraId="421C8E29" w14:textId="77777777" w:rsidR="004C0E2A" w:rsidRPr="00E3768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We are all different. VRAN focuses its</w:t>
      </w: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activities on capacity building, network development, and community-based innovation across the people, communities, and organisations that manage rabbits in Victoria.</w:t>
      </w:r>
    </w:p>
    <w:p w14:paraId="5C869AA7" w14:textId="77777777" w:rsidR="004C0E2A" w:rsidRPr="00E3768A" w:rsidRDefault="004C0E2A" w:rsidP="004C0E2A">
      <w:pPr>
        <w:spacing w:before="100" w:beforeAutospacing="1" w:after="450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E3768A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VRAN hosts learning and mentoring networks, delivers workshops on best-practice rabbit control, and supports people and organisations to collaborate on rabbit action. It also provides occasional funding grants to support community learning, innovation, and rabbit management.</w:t>
      </w:r>
    </w:p>
    <w:p w14:paraId="3481C34B" w14:textId="77777777" w:rsidR="004C0E2A" w:rsidRPr="00E5510D" w:rsidRDefault="004C0E2A" w:rsidP="004C0E2A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</w:pPr>
      <w:r w:rsidRPr="00E5510D">
        <w:rPr>
          <w:rFonts w:ascii="Segoe UI Light" w:eastAsia="Times New Roman" w:hAnsi="Segoe UI Light" w:cs="Segoe UI"/>
          <w:color w:val="777777"/>
          <w:kern w:val="36"/>
          <w:sz w:val="46"/>
          <w:szCs w:val="46"/>
          <w:lang w:eastAsia="en-AU"/>
        </w:rPr>
        <w:t>More information:</w:t>
      </w:r>
    </w:p>
    <w:p w14:paraId="712DD655" w14:textId="77777777" w:rsidR="004C0E2A" w:rsidRDefault="004C0E2A" w:rsidP="004C0E2A">
      <w:pPr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If you have any further questions regarding the Leadership in Rabbit Control Course, or how to complete the Expressions of Interest Form, please contact the course coordinator Heidi Kleinert: </w:t>
      </w:r>
      <w:hyperlink r:id="rId14" w:history="1">
        <w:r w:rsidRPr="00CD1BBF">
          <w:rPr>
            <w:rStyle w:val="Hyperlink"/>
            <w:sz w:val="20"/>
            <w:szCs w:val="20"/>
          </w:rPr>
          <w:t>Heidi.kleinert@ecodev.vic.gov.au</w:t>
        </w:r>
      </w:hyperlink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or 0472 877 472.</w:t>
      </w:r>
    </w:p>
    <w:p w14:paraId="4B8D43D6" w14:textId="77777777" w:rsidR="004C0E2A" w:rsidRPr="002502BB" w:rsidRDefault="004C0E2A" w:rsidP="002502BB">
      <w:pPr>
        <w:jc w:val="both"/>
        <w:rPr>
          <w:rFonts w:cstheme="minorHAnsi"/>
          <w:lang w:val="en"/>
        </w:rPr>
      </w:pPr>
    </w:p>
    <w:sectPr w:rsidR="004C0E2A" w:rsidRPr="002502BB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F679F" w14:textId="77777777" w:rsidR="00D2371D" w:rsidRDefault="00D2371D" w:rsidP="00E66F62">
      <w:pPr>
        <w:spacing w:after="0" w:line="240" w:lineRule="auto"/>
      </w:pPr>
      <w:r>
        <w:separator/>
      </w:r>
    </w:p>
  </w:endnote>
  <w:endnote w:type="continuationSeparator" w:id="0">
    <w:p w14:paraId="44131D1A" w14:textId="77777777" w:rsidR="00D2371D" w:rsidRDefault="00D2371D" w:rsidP="00E6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650C8" w14:textId="77777777" w:rsidR="0086380E" w:rsidRDefault="0086380E">
    <w:pPr>
      <w:pStyle w:val="Footer"/>
    </w:pPr>
    <w:r>
      <w:rPr>
        <w:rFonts w:ascii="Univers 55" w:hAnsi="Univers 55"/>
        <w:noProof/>
        <w:lang w:eastAsia="en-AU"/>
      </w:rPr>
      <w:drawing>
        <wp:anchor distT="0" distB="0" distL="114300" distR="114300" simplePos="0" relativeHeight="251659264" behindDoc="1" locked="0" layoutInCell="1" allowOverlap="1" wp14:anchorId="17AC8F97" wp14:editId="520D5711">
          <wp:simplePos x="0" y="0"/>
          <wp:positionH relativeFrom="column">
            <wp:posOffset>5039995</wp:posOffset>
          </wp:positionH>
          <wp:positionV relativeFrom="paragraph">
            <wp:posOffset>-257810</wp:posOffset>
          </wp:positionV>
          <wp:extent cx="1345565" cy="795655"/>
          <wp:effectExtent l="0" t="0" r="6985" b="4445"/>
          <wp:wrapThrough wrapText="bothSides">
            <wp:wrapPolygon edited="0">
              <wp:start x="0" y="0"/>
              <wp:lineTo x="0" y="21204"/>
              <wp:lineTo x="21406" y="21204"/>
              <wp:lineTo x="21406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RAN tagline colo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565" cy="795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7881A" w14:textId="77777777" w:rsidR="00D2371D" w:rsidRDefault="00D2371D" w:rsidP="00E66F62">
      <w:pPr>
        <w:spacing w:after="0" w:line="240" w:lineRule="auto"/>
      </w:pPr>
      <w:r>
        <w:separator/>
      </w:r>
    </w:p>
  </w:footnote>
  <w:footnote w:type="continuationSeparator" w:id="0">
    <w:p w14:paraId="6CE6D651" w14:textId="77777777" w:rsidR="00D2371D" w:rsidRDefault="00D2371D" w:rsidP="00E66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0EFDC" w14:textId="77777777" w:rsidR="0086380E" w:rsidRDefault="0086380E">
    <w:pPr>
      <w:pStyle w:val="Header"/>
    </w:pPr>
  </w:p>
  <w:p w14:paraId="402E897D" w14:textId="77777777" w:rsidR="0086380E" w:rsidRDefault="0086380E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411E5"/>
    <w:multiLevelType w:val="hybridMultilevel"/>
    <w:tmpl w:val="A63E1220"/>
    <w:lvl w:ilvl="0" w:tplc="F28228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573F"/>
    <w:multiLevelType w:val="multilevel"/>
    <w:tmpl w:val="3AFA0A4E"/>
    <w:lvl w:ilvl="0">
      <w:start w:val="1"/>
      <w:numFmt w:val="none"/>
      <w:pStyle w:val="TableBodyLeftAligned"/>
      <w:suff w:val="nothing"/>
      <w:lvlText w:val=""/>
      <w:lvlJc w:val="left"/>
      <w:pPr>
        <w:ind w:left="85" w:firstLine="0"/>
      </w:pPr>
      <w:rPr>
        <w:rFonts w:hint="default"/>
        <w:spacing w:val="-10"/>
      </w:rPr>
    </w:lvl>
    <w:lvl w:ilvl="1">
      <w:start w:val="1"/>
      <w:numFmt w:val="lowerLetter"/>
      <w:pStyle w:val="TableFootnotesAlpha"/>
      <w:lvlText w:val="(%2)"/>
      <w:lvlJc w:val="left"/>
      <w:pPr>
        <w:tabs>
          <w:tab w:val="num" w:pos="284"/>
        </w:tabs>
        <w:ind w:left="284" w:hanging="284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-709" w:firstLine="709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016" w:hanging="2016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37"/>
        </w:tabs>
        <w:ind w:left="737" w:hanging="737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1106"/>
        </w:tabs>
        <w:ind w:left="1106" w:hanging="1106"/>
      </w:pPr>
      <w:rPr>
        <w:rFonts w:hint="default"/>
        <w:position w:val="2"/>
        <w:sz w:val="20"/>
        <w:szCs w:val="20"/>
      </w:rPr>
    </w:lvl>
  </w:abstractNum>
  <w:abstractNum w:abstractNumId="2" w15:restartNumberingAfterBreak="0">
    <w:nsid w:val="25637916"/>
    <w:multiLevelType w:val="hybridMultilevel"/>
    <w:tmpl w:val="2772A6CC"/>
    <w:lvl w:ilvl="0" w:tplc="5AA254E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AE43F2"/>
    <w:multiLevelType w:val="hybridMultilevel"/>
    <w:tmpl w:val="8780BFE4"/>
    <w:lvl w:ilvl="0" w:tplc="6CC2A76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434A8"/>
    <w:multiLevelType w:val="hybridMultilevel"/>
    <w:tmpl w:val="79E60644"/>
    <w:lvl w:ilvl="0" w:tplc="0C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" w15:restartNumberingAfterBreak="0">
    <w:nsid w:val="358C6FD7"/>
    <w:multiLevelType w:val="hybridMultilevel"/>
    <w:tmpl w:val="8E083482"/>
    <w:lvl w:ilvl="0" w:tplc="5AA254E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23D9E"/>
    <w:multiLevelType w:val="hybridMultilevel"/>
    <w:tmpl w:val="4E0ECFA6"/>
    <w:lvl w:ilvl="0" w:tplc="5AA254E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D3A4C"/>
    <w:multiLevelType w:val="multilevel"/>
    <w:tmpl w:val="877C1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C6124"/>
    <w:multiLevelType w:val="hybridMultilevel"/>
    <w:tmpl w:val="EC16C452"/>
    <w:lvl w:ilvl="0" w:tplc="5AA254E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C47F8"/>
    <w:multiLevelType w:val="multilevel"/>
    <w:tmpl w:val="910C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882CF4"/>
    <w:multiLevelType w:val="hybridMultilevel"/>
    <w:tmpl w:val="C7348F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01F15"/>
    <w:multiLevelType w:val="multilevel"/>
    <w:tmpl w:val="1D76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D81509"/>
    <w:multiLevelType w:val="multilevel"/>
    <w:tmpl w:val="4A74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0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2DC"/>
    <w:rsid w:val="00010E67"/>
    <w:rsid w:val="00024C00"/>
    <w:rsid w:val="00036899"/>
    <w:rsid w:val="00056EA6"/>
    <w:rsid w:val="00071302"/>
    <w:rsid w:val="000C0B14"/>
    <w:rsid w:val="000C0F66"/>
    <w:rsid w:val="000E1D6C"/>
    <w:rsid w:val="000F7DF5"/>
    <w:rsid w:val="00136EF0"/>
    <w:rsid w:val="00174825"/>
    <w:rsid w:val="0018320D"/>
    <w:rsid w:val="001C1FF1"/>
    <w:rsid w:val="001D2569"/>
    <w:rsid w:val="001E787B"/>
    <w:rsid w:val="001F1819"/>
    <w:rsid w:val="001F7DBC"/>
    <w:rsid w:val="00213C47"/>
    <w:rsid w:val="00221456"/>
    <w:rsid w:val="00230E57"/>
    <w:rsid w:val="0023700E"/>
    <w:rsid w:val="00241FF5"/>
    <w:rsid w:val="002502BB"/>
    <w:rsid w:val="00262186"/>
    <w:rsid w:val="00266013"/>
    <w:rsid w:val="00274FFF"/>
    <w:rsid w:val="002A79E6"/>
    <w:rsid w:val="002B571E"/>
    <w:rsid w:val="002B5805"/>
    <w:rsid w:val="002D4C05"/>
    <w:rsid w:val="002F4592"/>
    <w:rsid w:val="00310431"/>
    <w:rsid w:val="003659D5"/>
    <w:rsid w:val="0037779F"/>
    <w:rsid w:val="00381297"/>
    <w:rsid w:val="0038626F"/>
    <w:rsid w:val="0039494E"/>
    <w:rsid w:val="003A63C0"/>
    <w:rsid w:val="003B32F1"/>
    <w:rsid w:val="003F186B"/>
    <w:rsid w:val="004318CC"/>
    <w:rsid w:val="00440E0D"/>
    <w:rsid w:val="00456BED"/>
    <w:rsid w:val="004A1E0E"/>
    <w:rsid w:val="004C0E2A"/>
    <w:rsid w:val="004E067D"/>
    <w:rsid w:val="004E7CC3"/>
    <w:rsid w:val="004F48F3"/>
    <w:rsid w:val="005639F1"/>
    <w:rsid w:val="00575853"/>
    <w:rsid w:val="005B1ACE"/>
    <w:rsid w:val="005B4256"/>
    <w:rsid w:val="005B7372"/>
    <w:rsid w:val="005D1E40"/>
    <w:rsid w:val="005F0A53"/>
    <w:rsid w:val="005F2C1B"/>
    <w:rsid w:val="00620D5D"/>
    <w:rsid w:val="006229C4"/>
    <w:rsid w:val="006258C1"/>
    <w:rsid w:val="0063696A"/>
    <w:rsid w:val="006561BE"/>
    <w:rsid w:val="00681F99"/>
    <w:rsid w:val="006B2CD9"/>
    <w:rsid w:val="006B3843"/>
    <w:rsid w:val="006B38D3"/>
    <w:rsid w:val="006D326F"/>
    <w:rsid w:val="006D75C5"/>
    <w:rsid w:val="006F708B"/>
    <w:rsid w:val="00727979"/>
    <w:rsid w:val="00746A8A"/>
    <w:rsid w:val="007501A4"/>
    <w:rsid w:val="00771B0A"/>
    <w:rsid w:val="007752BA"/>
    <w:rsid w:val="007A1707"/>
    <w:rsid w:val="007A6B7B"/>
    <w:rsid w:val="0080082C"/>
    <w:rsid w:val="0086380E"/>
    <w:rsid w:val="00865A18"/>
    <w:rsid w:val="008810CE"/>
    <w:rsid w:val="00891DED"/>
    <w:rsid w:val="008A02D2"/>
    <w:rsid w:val="008A2D90"/>
    <w:rsid w:val="008A7E21"/>
    <w:rsid w:val="008F57D5"/>
    <w:rsid w:val="009322DC"/>
    <w:rsid w:val="00940898"/>
    <w:rsid w:val="0094728F"/>
    <w:rsid w:val="00952685"/>
    <w:rsid w:val="00967D48"/>
    <w:rsid w:val="00985881"/>
    <w:rsid w:val="009A5469"/>
    <w:rsid w:val="009C0510"/>
    <w:rsid w:val="009C1EB5"/>
    <w:rsid w:val="009D28B4"/>
    <w:rsid w:val="009D42C4"/>
    <w:rsid w:val="00A103DE"/>
    <w:rsid w:val="00A30D38"/>
    <w:rsid w:val="00A321BD"/>
    <w:rsid w:val="00A5026F"/>
    <w:rsid w:val="00A51299"/>
    <w:rsid w:val="00A700C2"/>
    <w:rsid w:val="00A746F6"/>
    <w:rsid w:val="00A84B27"/>
    <w:rsid w:val="00A84B8A"/>
    <w:rsid w:val="00AB42F2"/>
    <w:rsid w:val="00AC77AD"/>
    <w:rsid w:val="00AD4C95"/>
    <w:rsid w:val="00B32FC3"/>
    <w:rsid w:val="00B44888"/>
    <w:rsid w:val="00B61528"/>
    <w:rsid w:val="00B65B43"/>
    <w:rsid w:val="00B76D8F"/>
    <w:rsid w:val="00B83065"/>
    <w:rsid w:val="00BD0339"/>
    <w:rsid w:val="00BD34F6"/>
    <w:rsid w:val="00BD38D3"/>
    <w:rsid w:val="00BE69D4"/>
    <w:rsid w:val="00C078BA"/>
    <w:rsid w:val="00C15CAE"/>
    <w:rsid w:val="00C2444C"/>
    <w:rsid w:val="00C30FEF"/>
    <w:rsid w:val="00C338D1"/>
    <w:rsid w:val="00C60024"/>
    <w:rsid w:val="00C669BB"/>
    <w:rsid w:val="00C7275D"/>
    <w:rsid w:val="00C75229"/>
    <w:rsid w:val="00CE0194"/>
    <w:rsid w:val="00CE6BB5"/>
    <w:rsid w:val="00D05963"/>
    <w:rsid w:val="00D11E4A"/>
    <w:rsid w:val="00D126E8"/>
    <w:rsid w:val="00D2371D"/>
    <w:rsid w:val="00D7351D"/>
    <w:rsid w:val="00DA0DE8"/>
    <w:rsid w:val="00DF2916"/>
    <w:rsid w:val="00E074BE"/>
    <w:rsid w:val="00E3768A"/>
    <w:rsid w:val="00E426BA"/>
    <w:rsid w:val="00E5510D"/>
    <w:rsid w:val="00E66F62"/>
    <w:rsid w:val="00EA5541"/>
    <w:rsid w:val="00ED1682"/>
    <w:rsid w:val="00ED1E6F"/>
    <w:rsid w:val="00EE160E"/>
    <w:rsid w:val="00EE340B"/>
    <w:rsid w:val="00EF29E8"/>
    <w:rsid w:val="00F0102C"/>
    <w:rsid w:val="00F20F1A"/>
    <w:rsid w:val="00F211C0"/>
    <w:rsid w:val="00F40ACC"/>
    <w:rsid w:val="00F4107A"/>
    <w:rsid w:val="00F84C80"/>
    <w:rsid w:val="00F96AEE"/>
    <w:rsid w:val="00FB1122"/>
    <w:rsid w:val="00FB12C8"/>
    <w:rsid w:val="00FB1440"/>
    <w:rsid w:val="00FD4D3B"/>
    <w:rsid w:val="00FE2A74"/>
    <w:rsid w:val="00FF4CC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24D0D"/>
  <w15:docId w15:val="{51123819-63EB-4EDF-9752-36D369E4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22DC"/>
    <w:pPr>
      <w:spacing w:before="100" w:beforeAutospacing="1" w:after="100" w:afterAutospacing="1" w:line="240" w:lineRule="auto"/>
      <w:outlineLvl w:val="0"/>
    </w:pPr>
    <w:rPr>
      <w:rFonts w:ascii="Segoe UI Light" w:eastAsia="Times New Roman" w:hAnsi="Segoe UI Light" w:cs="Times New Roman"/>
      <w:color w:val="777777"/>
      <w:kern w:val="36"/>
      <w:sz w:val="55"/>
      <w:szCs w:val="55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5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322DC"/>
    <w:pPr>
      <w:spacing w:before="100" w:beforeAutospacing="1" w:after="100" w:afterAutospacing="1" w:line="240" w:lineRule="auto"/>
      <w:outlineLvl w:val="2"/>
    </w:pPr>
    <w:rPr>
      <w:rFonts w:ascii="Segoe UI" w:eastAsia="Times New Roman" w:hAnsi="Segoe UI" w:cs="Segoe UI"/>
      <w:color w:val="262626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2DC"/>
    <w:rPr>
      <w:rFonts w:ascii="Segoe UI Light" w:eastAsia="Times New Roman" w:hAnsi="Segoe UI Light" w:cs="Times New Roman"/>
      <w:color w:val="777777"/>
      <w:kern w:val="36"/>
      <w:sz w:val="55"/>
      <w:szCs w:val="55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9322DC"/>
    <w:rPr>
      <w:rFonts w:ascii="Segoe UI" w:eastAsia="Times New Roman" w:hAnsi="Segoe UI" w:cs="Segoe UI"/>
      <w:color w:val="262626"/>
      <w:sz w:val="28"/>
      <w:szCs w:val="28"/>
      <w:lang w:eastAsia="en-AU"/>
    </w:rPr>
  </w:style>
  <w:style w:type="character" w:styleId="Hyperlink">
    <w:name w:val="Hyperlink"/>
    <w:basedOn w:val="DefaultParagraphFont"/>
    <w:uiPriority w:val="99"/>
    <w:unhideWhenUsed/>
    <w:rsid w:val="009322D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3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9322D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2D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5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E0194"/>
    <w:pPr>
      <w:ind w:left="720"/>
      <w:contextualSpacing/>
    </w:pPr>
  </w:style>
  <w:style w:type="table" w:styleId="TableGrid">
    <w:name w:val="Table Grid"/>
    <w:basedOn w:val="TableNormal"/>
    <w:uiPriority w:val="59"/>
    <w:rsid w:val="00AC7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6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F62"/>
  </w:style>
  <w:style w:type="paragraph" w:styleId="Footer">
    <w:name w:val="footer"/>
    <w:basedOn w:val="Normal"/>
    <w:link w:val="FooterChar"/>
    <w:uiPriority w:val="99"/>
    <w:unhideWhenUsed/>
    <w:rsid w:val="00E66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F62"/>
  </w:style>
  <w:style w:type="character" w:styleId="Strong">
    <w:name w:val="Strong"/>
    <w:basedOn w:val="DefaultParagraphFont"/>
    <w:uiPriority w:val="22"/>
    <w:qFormat/>
    <w:rsid w:val="00D11E4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E0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0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0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67D"/>
    <w:rPr>
      <w:b/>
      <w:bCs/>
      <w:sz w:val="20"/>
      <w:szCs w:val="20"/>
    </w:rPr>
  </w:style>
  <w:style w:type="paragraph" w:customStyle="1" w:styleId="TableBodyLeftAligned">
    <w:name w:val="Table Body Left Aligned"/>
    <w:rsid w:val="009D28B4"/>
    <w:pPr>
      <w:numPr>
        <w:numId w:val="11"/>
      </w:numPr>
      <w:spacing w:after="0" w:line="228" w:lineRule="auto"/>
      <w:ind w:right="85"/>
    </w:pPr>
    <w:rPr>
      <w:rFonts w:ascii="Arial" w:eastAsia="Times New Roman" w:hAnsi="Arial" w:cs="Times New Roman"/>
      <w:sz w:val="18"/>
      <w:szCs w:val="16"/>
      <w:lang w:eastAsia="en-AU"/>
    </w:rPr>
  </w:style>
  <w:style w:type="paragraph" w:customStyle="1" w:styleId="TableFootnotesAlpha">
    <w:name w:val="Table Footnotes (Alpha)"/>
    <w:basedOn w:val="Normal"/>
    <w:rsid w:val="009D28B4"/>
    <w:pPr>
      <w:numPr>
        <w:ilvl w:val="1"/>
        <w:numId w:val="11"/>
      </w:numPr>
      <w:spacing w:before="60" w:after="60" w:line="247" w:lineRule="auto"/>
    </w:pPr>
    <w:rPr>
      <w:rFonts w:ascii="Arial" w:eastAsia="Times New Roman" w:hAnsi="Arial" w:cs="Arial"/>
      <w:sz w:val="16"/>
      <w:szCs w:val="18"/>
      <w:lang w:eastAsia="en-AU"/>
    </w:rPr>
  </w:style>
  <w:style w:type="character" w:customStyle="1" w:styleId="uael-tabletext-inner">
    <w:name w:val="uael-table__text-inner"/>
    <w:basedOn w:val="DefaultParagraphFont"/>
    <w:rsid w:val="00A321BD"/>
  </w:style>
  <w:style w:type="character" w:styleId="UnresolvedMention">
    <w:name w:val="Unresolved Mention"/>
    <w:basedOn w:val="DefaultParagraphFont"/>
    <w:uiPriority w:val="99"/>
    <w:semiHidden/>
    <w:unhideWhenUsed/>
    <w:rsid w:val="00365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9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73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2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4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518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7900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57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9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695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608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8018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08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52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73230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0019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8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378987">
      <w:bodyDiv w:val="1"/>
      <w:marLeft w:val="0"/>
      <w:marRight w:val="0"/>
      <w:marTop w:val="30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36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9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781457">
      <w:bodyDiv w:val="1"/>
      <w:marLeft w:val="0"/>
      <w:marRight w:val="0"/>
      <w:marTop w:val="30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7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2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4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19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36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0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27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3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60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4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54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6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ran.com.au/vran-projects/building-rabbit-knowledg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rabbitaction.com/projects/leaps-and-bounds-learning-networ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abbitaction.com/projects/building-rabbit-knowledg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idi.kleinert@ecodev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cae176ec3a54dbeadeeec1b38baec58 xmlns="1970f3ff-c7c3-4b73-8f0c-0bc260d159f3">
      <Terms xmlns="http://schemas.microsoft.com/office/infopath/2007/PartnerControls"/>
    </hcae176ec3a54dbeadeeec1b38baec58>
    <TaxCatchAll xmlns="383614c2-3928-47f4-8f8a-749b2d4b77a1">
      <Value>2</Value>
      <Value>1</Value>
    </TaxCatchAll>
    <p31afe295eb448f092f13ab8c2af2c33 xmlns="1970f3ff-c7c3-4b73-8f0c-0bc260d159f3">
      <Terms xmlns="http://schemas.microsoft.com/office/infopath/2007/PartnerControls"/>
    </p31afe295eb448f092f13ab8c2af2c33>
    <lf5681727d5b4cc1a5c417fcf66e2a7b xmlns="1970f3ff-c7c3-4b73-8f0c-0bc260d159f3">
      <Terms xmlns="http://schemas.microsoft.com/office/infopath/2007/PartnerControls"/>
    </lf5681727d5b4cc1a5c417fcf66e2a7b>
    <b4605c5f9d584382a57fb8476d85f713 xmlns="1970f3ff-c7c3-4b73-8f0c-0bc260d159f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Victoria</TermName>
          <TermId xmlns="http://schemas.microsoft.com/office/infopath/2007/PartnerControls">aa595c92-527f-46eb-8130-f23c3634d9e6</TermId>
        </TermInfo>
      </Terms>
    </b4605c5f9d584382a57fb8476d85f713>
    <g46a9f61d38540a784cfecbd3da27bca xmlns="1970f3ff-c7c3-4b73-8f0c-0bc260d159f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Employment Investment and Trade</TermName>
          <TermId xmlns="http://schemas.microsoft.com/office/infopath/2007/PartnerControls">55ce1999-68b6-4f37-bdce-009ad410cd2a</TermId>
        </TermInfo>
      </Terms>
    </g46a9f61d38540a784cfecbd3da27bc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DJTR Document" ma:contentTypeID="0x010100611F6414DFB111E7BA88F9DF1743E31700307157BDBB8736448CD9C5A568354B2B" ma:contentTypeVersion="25" ma:contentTypeDescription="DEDJTR Document" ma:contentTypeScope="" ma:versionID="8e508f58bf074684c714091ee39b6a3b">
  <xsd:schema xmlns:xsd="http://www.w3.org/2001/XMLSchema" xmlns:xs="http://www.w3.org/2001/XMLSchema" xmlns:p="http://schemas.microsoft.com/office/2006/metadata/properties" xmlns:ns2="1970f3ff-c7c3-4b73-8f0c-0bc260d159f3" xmlns:ns3="383614c2-3928-47f4-8f8a-749b2d4b77a1" xmlns:ns4="62d7a304-5c68-4eb6-ae8f-8b6195174492" targetNamespace="http://schemas.microsoft.com/office/2006/metadata/properties" ma:root="true" ma:fieldsID="e92667997a139ad42fefe7f374826385" ns2:_="" ns3:_="" ns4:_="">
    <xsd:import namespace="1970f3ff-c7c3-4b73-8f0c-0bc260d159f3"/>
    <xsd:import namespace="383614c2-3928-47f4-8f8a-749b2d4b77a1"/>
    <xsd:import namespace="62d7a304-5c68-4eb6-ae8f-8b6195174492"/>
    <xsd:element name="properties">
      <xsd:complexType>
        <xsd:sequence>
          <xsd:element name="documentManagement">
            <xsd:complexType>
              <xsd:all>
                <xsd:element ref="ns2:g46a9f61d38540a784cfecbd3da27bca" minOccurs="0"/>
                <xsd:element ref="ns3:TaxCatchAll" minOccurs="0"/>
                <xsd:element ref="ns3:TaxCatchAllLabel" minOccurs="0"/>
                <xsd:element ref="ns2:b4605c5f9d584382a57fb8476d85f713" minOccurs="0"/>
                <xsd:element ref="ns2:p31afe295eb448f092f13ab8c2af2c33" minOccurs="0"/>
                <xsd:element ref="ns2:hcae176ec3a54dbeadeeec1b38baec58" minOccurs="0"/>
                <xsd:element ref="ns2:lf5681727d5b4cc1a5c417fcf66e2a7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Users" minOccurs="0"/>
                <xsd:element ref="ns3:SharedWithDetail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f3ff-c7c3-4b73-8f0c-0bc260d159f3" elementFormDefault="qualified">
    <xsd:import namespace="http://schemas.microsoft.com/office/2006/documentManagement/types"/>
    <xsd:import namespace="http://schemas.microsoft.com/office/infopath/2007/PartnerControls"/>
    <xsd:element name="g46a9f61d38540a784cfecbd3da27bca" ma:index="8" nillable="true" ma:taxonomy="true" ma:internalName="g46a9f61d38540a784cfecbd3da27bca" ma:taxonomyFieldName="DEDJTRGroup" ma:displayName="Group" ma:indexed="true" ma:fieldId="{046a9f61-d385-40a7-84cf-ecbd3da27bca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4605c5f9d584382a57fb8476d85f713" ma:index="12" nillable="true" ma:taxonomy="true" ma:internalName="b4605c5f9d584382a57fb8476d85f713" ma:taxonomyFieldName="DEDJTRDivision" ma:displayName="Division" ma:indexed="true" ma:fieldId="{b4605c5f-9d58-4382-a57f-b8476d85f713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31afe295eb448f092f13ab8c2af2c33" ma:index="14" nillable="true" ma:taxonomy="true" ma:internalName="p31afe295eb448f092f13ab8c2af2c33" ma:taxonomyFieldName="DEDJTRBranch" ma:displayName="Branch" ma:indexed="true" ma:fieldId="{931afe29-5eb4-48f0-92f1-3ab8c2af2c33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ae176ec3a54dbeadeeec1b38baec58" ma:index="16" nillable="true" ma:taxonomy="true" ma:internalName="hcae176ec3a54dbeadeeec1b38baec58" ma:taxonomyFieldName="DEDJTRSection" ma:displayName="Section" ma:indexed="true" ma:fieldId="{1cae176e-c3a5-4dbe-adee-ec1b38baec58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5681727d5b4cc1a5c417fcf66e2a7b" ma:index="18" nillable="true" ma:taxonomy="true" ma:internalName="lf5681727d5b4cc1a5c417fcf66e2a7b" ma:taxonomyFieldName="DEDJTRSecurityClassification" ma:displayName="Security Classification" ma:fieldId="{5f568172-7d5b-4cc1-a5c4-17fcf66e2a7b}" ma:sspId="9292314e-c97d-49c1-8ae7-4cb6e1c4f97c" ma:termSetId="e639de15-6b57-4d67-aed9-4113af6bf4b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614c2-3928-47f4-8f8a-749b2d4b77a1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79aed010-4481-49bb-9bda-114a770954d2}" ma:internalName="TaxCatchAll" ma:showField="CatchAllData" ma:web="383614c2-3928-47f4-8f8a-749b2d4b77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aed010-4481-49bb-9bda-114a770954d2}" ma:internalName="TaxCatchAllLabel" ma:readOnly="true" ma:showField="CatchAllDataLabel" ma:web="383614c2-3928-47f4-8f8a-749b2d4b77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7a304-5c68-4eb6-ae8f-8b619517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D6E4BB-8E11-4621-8FB0-4E4273D6E6C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70f3ff-c7c3-4b73-8f0c-0bc260d159f3"/>
    <ds:schemaRef ds:uri="62d7a304-5c68-4eb6-ae8f-8b6195174492"/>
    <ds:schemaRef ds:uri="383614c2-3928-47f4-8f8a-749b2d4b77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F46ACE-5DFF-4B3F-BCA3-85CAC9738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70f3ff-c7c3-4b73-8f0c-0bc260d159f3"/>
    <ds:schemaRef ds:uri="383614c2-3928-47f4-8f8a-749b2d4b77a1"/>
    <ds:schemaRef ds:uri="62d7a304-5c68-4eb6-ae8f-8b6195174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E990A3-E308-4E43-941D-17DE2495E8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08E768-C2EA-4344-8D1D-ABAC688F9F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Comms_About Rabbit Bootcamp 2018_ draft 2</vt:lpstr>
    </vt:vector>
  </TitlesOfParts>
  <Company>Victorian Government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Comms_About Rabbit Bootcamp 2018_ draft 2</dc:title>
  <dc:creator>Heidi Kleinert</dc:creator>
  <cp:lastModifiedBy>Heidi M Kleinert (DJPR)</cp:lastModifiedBy>
  <cp:revision>4</cp:revision>
  <cp:lastPrinted>2019-01-23T06:02:00Z</cp:lastPrinted>
  <dcterms:created xsi:type="dcterms:W3CDTF">2021-02-11T07:05:00Z</dcterms:created>
  <dcterms:modified xsi:type="dcterms:W3CDTF">2021-02-11T07:07:00Z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0x010100611F6414DFB111E7BA88F9DF1743E31700307157BDBB8736448CD9C5A568354B2B</vt:lpwstr>
  </property>
  <property fmtid="{D5CDD505-2E9C-101B-9397-08002B2CF9AE}" pid="3" name="DEDJTRDivision">
    <vt:lpwstr>2;#Agriculture Victoria|aa595c92-527f-46eb-8130-f23c3634d9e6</vt:lpwstr>
  </property>
  <property fmtid="{D5CDD505-2E9C-101B-9397-08002B2CF9AE}" pid="4" name="Order">
    <vt:r8>100</vt:r8>
  </property>
  <property fmtid="{D5CDD505-2E9C-101B-9397-08002B2CF9AE}" pid="5" name="DEDJTRGroup">
    <vt:lpwstr>1;#Employment Investment and Trade|55ce1999-68b6-4f37-bdce-009ad410cd2a</vt:lpwstr>
  </property>
  <property fmtid="{D5CDD505-2E9C-101B-9397-08002B2CF9AE}" pid="6" name="DEDJTRSecurityClassification">
    <vt:lpwstr/>
  </property>
  <property fmtid="{D5CDD505-2E9C-101B-9397-08002B2CF9AE}" pid="7" name="DEDJTRBranch">
    <vt:lpwstr/>
  </property>
  <property fmtid="{D5CDD505-2E9C-101B-9397-08002B2CF9AE}" pid="8" name="DEDJTRSection">
    <vt:lpwstr/>
  </property>
</Properties>
</file>